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B2EE1" w14:textId="77777777" w:rsidR="006F1B10" w:rsidRDefault="006F1B10" w:rsidP="006F1B10">
      <w:pPr>
        <w:pStyle w:val="ab"/>
        <w:spacing w:after="0" w:line="240" w:lineRule="auto"/>
        <w:contextualSpacing/>
        <w:jc w:val="both"/>
      </w:pPr>
      <w:bookmarkStart w:id="0" w:name="_GoBack"/>
      <w:r w:rsidRPr="006F1B10">
        <w:rPr>
          <w:rFonts w:ascii="Liberation Serif" w:hAnsi="Liberation Serif" w:cs="Liberation Serif"/>
          <w:color w:val="000000"/>
          <w:sz w:val="28"/>
          <w:szCs w:val="28"/>
        </w:rPr>
        <w:t>Т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юменская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транспортная прокуратура информирует о соблюдении мер безопасности: с</w:t>
      </w:r>
      <w:r>
        <w:rPr>
          <w:rStyle w:val="a7"/>
          <w:rFonts w:ascii="Liberation Serif" w:hAnsi="Liberation Serif" w:cs="Liberation Serif"/>
          <w:b w:val="0"/>
          <w:bCs w:val="0"/>
          <w:color w:val="000000"/>
          <w:sz w:val="28"/>
          <w:szCs w:val="28"/>
        </w:rPr>
        <w:t>облюдение мер предосторожности — основное условие безопасности на воде, а умение плавать — главное требование безопасности проведения мероприятий на воде.</w:t>
      </w:r>
    </w:p>
    <w:p w14:paraId="29F22C28" w14:textId="77777777" w:rsidR="006F1B10" w:rsidRDefault="006F1B10" w:rsidP="006F1B10">
      <w:pPr>
        <w:pStyle w:val="ab"/>
        <w:spacing w:after="0" w:line="240" w:lineRule="auto"/>
        <w:ind w:firstLine="374"/>
        <w:contextualSpacing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Необходимо соблюдать следующие правила: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— не нырять при недостаточной глубине водоема, при не обследованном дне (особенно головой вниз), при нахождении вблизи других пловцов;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— прежде чем войти в воду, сделать разминку, выполнив несколько легких упражнений;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— входить в воду постепенно, убедившись в том, что температура воды комфортна для тела (не ниже установленной нормы);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—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средствам;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— не заплывать в зону с илистым дном и водорослями, не купаться при большой волне или в шторм. Даже небольшие волны представляют угрозу для жизни;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— во избежание перегревания использовать на пляже головной убор;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— не допускать ситуаций неоправданного риска и шалостей на воде.</w:t>
      </w:r>
    </w:p>
    <w:p w14:paraId="4A94B9C5" w14:textId="77777777" w:rsidR="006F1B10" w:rsidRDefault="006F1B10" w:rsidP="006F1B10">
      <w:pPr>
        <w:pStyle w:val="ab"/>
        <w:spacing w:after="0" w:line="240" w:lineRule="auto"/>
        <w:ind w:firstLine="374"/>
        <w:contextualSpacing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Категорически запрещено купание детей, в том числе на надувных матрацах, камерах и других плавательных средствах, без надзора взрослых.</w:t>
      </w:r>
    </w:p>
    <w:p w14:paraId="46A7A018" w14:textId="77777777" w:rsidR="006F1B10" w:rsidRDefault="006F1B10" w:rsidP="006F1B10">
      <w:pPr>
        <w:pStyle w:val="ab"/>
        <w:spacing w:after="0" w:line="240" w:lineRule="auto"/>
        <w:ind w:firstLine="374"/>
        <w:contextualSpacing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Во избежание несчастных случаев с детьми, каждый обязан: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— строго контролировать свободное время своих несовершеннолетних детей;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— разрешать купание на водоемах только в присутствии взрослых и в специально отведенных местах;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— довести до сведения своих несовершеннолетних детей правила поведения на водоеме.</w:t>
      </w:r>
    </w:p>
    <w:p w14:paraId="27B59748" w14:textId="77777777" w:rsidR="006F1B10" w:rsidRDefault="006F1B10" w:rsidP="006F1B10">
      <w:pPr>
        <w:pStyle w:val="ab"/>
        <w:spacing w:after="0" w:line="240" w:lineRule="auto"/>
        <w:ind w:firstLine="374"/>
        <w:contextualSpacing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Категорически запрещается купание на водных — объектах, оборудованных предупреждающими знаками «КУПАНИЕ ЗАПРЕЩЕНО!».</w:t>
      </w:r>
    </w:p>
    <w:p w14:paraId="7C796178" w14:textId="77777777" w:rsidR="006F1B10" w:rsidRDefault="006F1B10" w:rsidP="006F1B10">
      <w:pPr>
        <w:pStyle w:val="ab"/>
        <w:spacing w:after="0" w:line="240" w:lineRule="auto"/>
        <w:ind w:firstLine="374"/>
        <w:contextualSpacing/>
        <w:jc w:val="both"/>
      </w:pPr>
      <w:r>
        <w:rPr>
          <w:rStyle w:val="a7"/>
          <w:rFonts w:ascii="Liberation Serif" w:hAnsi="Liberation Serif" w:cs="Liberation Serif"/>
          <w:b w:val="0"/>
          <w:bCs w:val="0"/>
          <w:color w:val="000000"/>
          <w:sz w:val="28"/>
          <w:szCs w:val="28"/>
        </w:rPr>
        <w:t>Железнодорожная инфраструктура (вокзалы, станции, пути, переезды) является зоной повышенной опасности и требуют особого внимания и осторожности</w:t>
      </w:r>
    </w:p>
    <w:p w14:paraId="579D4143" w14:textId="77777777" w:rsidR="006F1B10" w:rsidRDefault="006F1B10" w:rsidP="006F1B10">
      <w:pPr>
        <w:pStyle w:val="ab"/>
        <w:spacing w:after="0" w:line="240" w:lineRule="auto"/>
        <w:ind w:firstLine="374"/>
        <w:contextualSpacing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Находясь на её территории, необходимо знать и беспрекословно соблюдать установленные Правила нахождения граждан в зонах повышенной опасности, вот некоторые из них: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— запрещается ходить по железнодорожным путям;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— не переходить и перебегать через железнодорожные пути перед близко идущим поездом, если расстояние до него менее 400 метров;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— запрещается переходить через путь сразу же после прохода поезда одного направления, не убедившись в следовании поезда встречного направления;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— на станциях и перегонах нельзя подлезать под вагоны и перелезать через автосцепки для прохода через путь;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— запрещается проходить вдоль железнодорожного пути ближе 5 метров от крайнего рельса;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— не подлезать под закрытый шлагбаум на железнодорожном переезде, а </w:t>
      </w: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также не выходить на переезд, когда шлагбаум начинает закрываться;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— запрещается заходить за линию безопасности у края пассажирской платформы;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— запрещается оставлять детей без присмотра</w:t>
      </w:r>
    </w:p>
    <w:p w14:paraId="46DD8D2B" w14:textId="77777777" w:rsidR="006F1B10" w:rsidRDefault="006F1B10" w:rsidP="006F1B10">
      <w:pPr>
        <w:pStyle w:val="ab"/>
        <w:spacing w:after="0" w:line="240" w:lineRule="auto"/>
        <w:ind w:firstLine="374"/>
        <w:contextualSpacing/>
        <w:jc w:val="both"/>
      </w:pPr>
      <w:r>
        <w:rPr>
          <w:rStyle w:val="a7"/>
          <w:rFonts w:ascii="Liberation Serif" w:hAnsi="Liberation Serif" w:cs="Liberation Serif"/>
          <w:b w:val="0"/>
          <w:bCs w:val="0"/>
          <w:color w:val="000000"/>
          <w:sz w:val="28"/>
          <w:szCs w:val="28"/>
        </w:rPr>
        <w:t>Как переходить железнодорожный путь?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1. Переходить железнодорожные пути только в установленных местах — по пешеходным мостам, тоннелям, переездам. На станциях, где нет мостов и тоннелей, переходить железнодорожные пути по настилам, а также в местах, где установлены указатели «Переход через пути»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2. Перед переходом через пути по пешеходному настилу необходимо убедиться в отсутствии движущегося поезда, локомотива, вагонов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3. При приближении поезда, локомотива или вагонов следует остановиться, пропустить их, продолжить переход, только если нет движущегося подвижного состава</w:t>
      </w:r>
    </w:p>
    <w:p w14:paraId="3C7D7EB1" w14:textId="77777777" w:rsidR="006F1B10" w:rsidRDefault="006F1B10" w:rsidP="006F1B10">
      <w:pPr>
        <w:pStyle w:val="ab"/>
        <w:spacing w:after="0" w:line="240" w:lineRule="auto"/>
        <w:contextualSpacing/>
        <w:jc w:val="both"/>
      </w:pPr>
      <w:r>
        <w:rPr>
          <w:rStyle w:val="a7"/>
          <w:rFonts w:ascii="Liberation Serif" w:hAnsi="Liberation Serif" w:cs="Liberation Serif"/>
          <w:b w:val="0"/>
          <w:bCs w:val="0"/>
          <w:color w:val="000000"/>
          <w:sz w:val="28"/>
          <w:szCs w:val="28"/>
        </w:rPr>
        <w:t>ВНИМАНИЕ: опасность поражения электрическим током!</w:t>
      </w:r>
    </w:p>
    <w:p w14:paraId="35721E80" w14:textId="77777777" w:rsidR="006F1B10" w:rsidRDefault="006F1B10" w:rsidP="006F1B10">
      <w:pPr>
        <w:pStyle w:val="ab"/>
        <w:spacing w:after="0" w:line="240" w:lineRule="auto"/>
        <w:contextualSpacing/>
        <w:jc w:val="both"/>
      </w:pPr>
      <w:r>
        <w:rPr>
          <w:rStyle w:val="a7"/>
          <w:rFonts w:ascii="Liberation Serif" w:hAnsi="Liberation Serif" w:cs="Liberation Serif"/>
          <w:b w:val="0"/>
          <w:bCs w:val="0"/>
          <w:color w:val="000000"/>
          <w:sz w:val="28"/>
          <w:szCs w:val="28"/>
        </w:rPr>
        <w:t>= напряжение контактной сети 27500 вольт — в домашней розетке, для сравнения 220 вольт =</w:t>
      </w:r>
    </w:p>
    <w:p w14:paraId="7608D1F0" w14:textId="77777777" w:rsidR="006F1B10" w:rsidRDefault="006F1B10" w:rsidP="006F1B10">
      <w:pPr>
        <w:pStyle w:val="ab"/>
        <w:spacing w:after="0" w:line="240" w:lineRule="auto"/>
        <w:ind w:firstLine="374"/>
        <w:contextualSpacing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Под действием напряжения может произойти поражение человека электрическим током, что приведет к поражению нервной, дыхательной и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сердечнососудистой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систем, в частых случаях к смерти.</w:t>
      </w:r>
    </w:p>
    <w:p w14:paraId="4B6AE24B" w14:textId="77777777" w:rsidR="006F1B10" w:rsidRDefault="006F1B10" w:rsidP="006F1B10">
      <w:pPr>
        <w:pStyle w:val="ab"/>
        <w:spacing w:after="0" w:line="240" w:lineRule="auto"/>
        <w:ind w:firstLine="374"/>
        <w:contextualSpacing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Помните: опасность поражения электрическим током при таком высоком напряжении возникает в зоне 2-х метров до токоведущих конструкций, а не только при непосредственном прикосновении к ним.</w:t>
      </w:r>
    </w:p>
    <w:p w14:paraId="5E7825B2" w14:textId="77777777" w:rsidR="006F1B10" w:rsidRDefault="006F1B10" w:rsidP="006F1B10">
      <w:pPr>
        <w:pStyle w:val="ab"/>
        <w:spacing w:after="0" w:line="240" w:lineRule="auto"/>
        <w:ind w:firstLine="374"/>
        <w:contextualSpacing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Запрещено подниматься на крыши выгонов, на железобетонные опоры (столбы), электрифицированные мосты.</w:t>
      </w:r>
    </w:p>
    <w:p w14:paraId="424AFE52" w14:textId="77777777" w:rsidR="006F1B10" w:rsidRDefault="006F1B10" w:rsidP="006F1B10">
      <w:pPr>
        <w:pStyle w:val="ab"/>
        <w:spacing w:after="0" w:line="240" w:lineRule="auto"/>
        <w:ind w:firstLine="374"/>
        <w:contextualSpacing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Запрещено прикасаться к проводам, идущим от железобетонных опор, приближаться к оборванным проводам.</w:t>
      </w:r>
    </w:p>
    <w:p w14:paraId="520B75C4" w14:textId="77777777" w:rsidR="006F1B10" w:rsidRDefault="006F1B10" w:rsidP="006F1B10">
      <w:pPr>
        <w:pStyle w:val="ab"/>
        <w:spacing w:after="0" w:line="240" w:lineRule="auto"/>
        <w:ind w:firstLine="374"/>
        <w:contextualSpacing/>
        <w:jc w:val="both"/>
      </w:pPr>
      <w:r>
        <w:rPr>
          <w:rStyle w:val="a7"/>
          <w:rFonts w:ascii="Liberation Serif" w:hAnsi="Liberation Serif" w:cs="Liberation Serif"/>
          <w:b w:val="0"/>
          <w:bCs w:val="0"/>
          <w:color w:val="000000"/>
          <w:sz w:val="28"/>
          <w:szCs w:val="28"/>
        </w:rPr>
        <w:t>Если случилась беда, звоните по телефонам 101, 103 и 112.</w:t>
      </w:r>
    </w:p>
    <w:p w14:paraId="1CB1C236" w14:textId="77777777" w:rsidR="006F1B10" w:rsidRDefault="006F1B10" w:rsidP="006F1B10">
      <w:pPr>
        <w:pStyle w:val="ab"/>
        <w:spacing w:after="0" w:line="240" w:lineRule="auto"/>
        <w:ind w:firstLine="374"/>
        <w:contextualSpacing/>
        <w:jc w:val="both"/>
      </w:pPr>
      <w:r>
        <w:rPr>
          <w:rStyle w:val="a7"/>
          <w:rFonts w:ascii="Liberation Serif" w:hAnsi="Liberation Serif" w:cs="Liberation Serif"/>
          <w:b w:val="0"/>
          <w:bCs w:val="0"/>
          <w:color w:val="000000"/>
          <w:sz w:val="28"/>
          <w:szCs w:val="28"/>
        </w:rPr>
        <w:t>Помните! Только неукоснительное соблюдение мер безопасного поведения может предупредить трагедию.</w:t>
      </w:r>
    </w:p>
    <w:p w14:paraId="6A745B92" w14:textId="77777777" w:rsidR="006F1B10" w:rsidRDefault="006F1B10" w:rsidP="006F1B10">
      <w:pPr>
        <w:pStyle w:val="ab"/>
        <w:spacing w:after="0" w:line="240" w:lineRule="auto"/>
        <w:ind w:firstLine="374"/>
        <w:contextualSpacing/>
        <w:jc w:val="both"/>
      </w:pPr>
      <w:r>
        <w:rPr>
          <w:rStyle w:val="a7"/>
          <w:rFonts w:ascii="Liberation Serif" w:hAnsi="Liberation Serif" w:cs="Liberation Serif"/>
          <w:b w:val="0"/>
          <w:bCs w:val="0"/>
          <w:color w:val="000000"/>
          <w:sz w:val="28"/>
          <w:szCs w:val="28"/>
        </w:rPr>
        <w:t>Старайтесь сделать все возможное, чтобы оградить детей от несчастных случаев!</w:t>
      </w:r>
    </w:p>
    <w:p w14:paraId="0CE9D499" w14:textId="77777777" w:rsidR="006F1B10" w:rsidRPr="006F1B10" w:rsidRDefault="006F1B10" w:rsidP="006F1B10">
      <w:pPr>
        <w:pStyle w:val="ab"/>
        <w:spacing w:after="0" w:line="240" w:lineRule="auto"/>
        <w:contextualSpacing/>
        <w:jc w:val="both"/>
      </w:pPr>
    </w:p>
    <w:bookmarkEnd w:id="0"/>
    <w:p w14:paraId="018D9BEC" w14:textId="77777777" w:rsidR="006F1B10" w:rsidRPr="006F1B10" w:rsidRDefault="006F1B10" w:rsidP="006F1B10">
      <w:pPr>
        <w:pStyle w:val="ab"/>
        <w:spacing w:after="0" w:line="240" w:lineRule="auto"/>
        <w:jc w:val="right"/>
      </w:pPr>
    </w:p>
    <w:p w14:paraId="30A351E6" w14:textId="77777777" w:rsidR="006F1B10" w:rsidRPr="006F1B10" w:rsidRDefault="006F1B10" w:rsidP="006F1B10">
      <w:pPr>
        <w:pStyle w:val="ab"/>
        <w:spacing w:after="0" w:line="240" w:lineRule="auto"/>
      </w:pPr>
    </w:p>
    <w:p w14:paraId="0489C1FF" w14:textId="77777777" w:rsidR="006F1B10" w:rsidRPr="006F1B10" w:rsidRDefault="006F1B10" w:rsidP="006F1B10">
      <w:pPr>
        <w:pStyle w:val="ab"/>
        <w:spacing w:after="0" w:line="240" w:lineRule="auto"/>
      </w:pPr>
    </w:p>
    <w:p w14:paraId="33E3FFA8" w14:textId="77777777" w:rsidR="006F1B10" w:rsidRPr="006F1B10" w:rsidRDefault="006F1B10" w:rsidP="006F1B10">
      <w:pPr>
        <w:pStyle w:val="ab"/>
        <w:spacing w:after="0" w:line="240" w:lineRule="auto"/>
      </w:pPr>
    </w:p>
    <w:p w14:paraId="4CD3B213" w14:textId="77777777" w:rsidR="006F1B10" w:rsidRPr="006F1B10" w:rsidRDefault="006F1B10" w:rsidP="006F1B10">
      <w:pPr>
        <w:pStyle w:val="ab"/>
        <w:spacing w:after="0" w:line="240" w:lineRule="auto"/>
      </w:pPr>
    </w:p>
    <w:p w14:paraId="70636385" w14:textId="77777777" w:rsidR="006F1B10" w:rsidRPr="006F1B10" w:rsidRDefault="006F1B10" w:rsidP="006F1B10">
      <w:pPr>
        <w:pStyle w:val="ab"/>
        <w:spacing w:after="0" w:line="240" w:lineRule="auto"/>
      </w:pPr>
    </w:p>
    <w:p w14:paraId="2FEDDAF5" w14:textId="77777777" w:rsidR="006F1B10" w:rsidRPr="006F1B10" w:rsidRDefault="006F1B10" w:rsidP="006F1B10">
      <w:pPr>
        <w:pStyle w:val="ab"/>
        <w:spacing w:after="0" w:line="240" w:lineRule="auto"/>
      </w:pPr>
    </w:p>
    <w:p w14:paraId="52F5A35F" w14:textId="77777777" w:rsidR="006F1B10" w:rsidRPr="006F1B10" w:rsidRDefault="006F1B10" w:rsidP="006F1B10">
      <w:pPr>
        <w:pStyle w:val="ab"/>
        <w:spacing w:after="0" w:line="240" w:lineRule="auto"/>
      </w:pPr>
    </w:p>
    <w:p w14:paraId="34896075" w14:textId="77777777" w:rsidR="006F1B10" w:rsidRPr="006F1B10" w:rsidRDefault="006F1B10" w:rsidP="006F1B10">
      <w:pPr>
        <w:pStyle w:val="ab"/>
        <w:spacing w:after="0" w:line="240" w:lineRule="auto"/>
      </w:pPr>
    </w:p>
    <w:p w14:paraId="15464664" w14:textId="77777777" w:rsidR="006F1B10" w:rsidRPr="006F1B10" w:rsidRDefault="006F1B10" w:rsidP="006F1B10">
      <w:pPr>
        <w:pStyle w:val="ab"/>
        <w:spacing w:after="0" w:line="240" w:lineRule="auto"/>
      </w:pPr>
    </w:p>
    <w:p w14:paraId="440734A8" w14:textId="77777777" w:rsidR="006F1B10" w:rsidRPr="006F1B10" w:rsidRDefault="006F1B10" w:rsidP="006F1B10">
      <w:pPr>
        <w:pStyle w:val="ab"/>
        <w:spacing w:after="0" w:line="240" w:lineRule="auto"/>
      </w:pPr>
    </w:p>
    <w:p w14:paraId="637BF210" w14:textId="77777777" w:rsidR="006F1B10" w:rsidRPr="006F1B10" w:rsidRDefault="006F1B10" w:rsidP="006F1B10">
      <w:pPr>
        <w:pStyle w:val="ab"/>
        <w:spacing w:after="0" w:line="240" w:lineRule="auto"/>
      </w:pPr>
    </w:p>
    <w:p w14:paraId="25023245" w14:textId="77777777" w:rsidR="006F1B10" w:rsidRPr="006F1B10" w:rsidRDefault="006F1B10" w:rsidP="006F1B10">
      <w:pPr>
        <w:pStyle w:val="ab"/>
        <w:spacing w:after="0" w:line="240" w:lineRule="auto"/>
      </w:pPr>
    </w:p>
    <w:p w14:paraId="604F4E77" w14:textId="77777777" w:rsidR="006F1B10" w:rsidRPr="006F1B10" w:rsidRDefault="006F1B10" w:rsidP="006F1B10">
      <w:pPr>
        <w:pStyle w:val="ab"/>
        <w:spacing w:after="0" w:line="240" w:lineRule="auto"/>
      </w:pPr>
    </w:p>
    <w:p w14:paraId="5D821D6B" w14:textId="77777777" w:rsidR="006F1B10" w:rsidRPr="006F1B10" w:rsidRDefault="006F1B10" w:rsidP="006F1B10">
      <w:pPr>
        <w:pStyle w:val="ab"/>
        <w:spacing w:after="0" w:line="240" w:lineRule="auto"/>
      </w:pPr>
    </w:p>
    <w:p w14:paraId="63AF8B2E" w14:textId="77777777" w:rsidR="006F1B10" w:rsidRPr="006F1B10" w:rsidRDefault="006F1B10" w:rsidP="006F1B10">
      <w:pPr>
        <w:pStyle w:val="ab"/>
        <w:spacing w:after="0" w:line="240" w:lineRule="auto"/>
      </w:pPr>
    </w:p>
    <w:p w14:paraId="607B4078" w14:textId="77777777" w:rsidR="006F1B10" w:rsidRPr="006F1B10" w:rsidRDefault="006F1B10" w:rsidP="006F1B10">
      <w:pPr>
        <w:pStyle w:val="ab"/>
        <w:spacing w:after="0" w:line="240" w:lineRule="auto"/>
      </w:pPr>
    </w:p>
    <w:p w14:paraId="736536D9" w14:textId="77777777" w:rsidR="006F1B10" w:rsidRPr="006F1B10" w:rsidRDefault="006F1B10" w:rsidP="006F1B10">
      <w:pPr>
        <w:pStyle w:val="ab"/>
        <w:spacing w:after="0" w:line="240" w:lineRule="auto"/>
      </w:pPr>
    </w:p>
    <w:p w14:paraId="0CF61B52" w14:textId="77777777" w:rsidR="006F1B10" w:rsidRPr="006F1B10" w:rsidRDefault="006F1B10" w:rsidP="006F1B10">
      <w:pPr>
        <w:pStyle w:val="ab"/>
        <w:spacing w:after="0" w:line="240" w:lineRule="auto"/>
      </w:pPr>
    </w:p>
    <w:p w14:paraId="5882CF43" w14:textId="77777777" w:rsidR="006F1B10" w:rsidRPr="006F1B10" w:rsidRDefault="006F1B10" w:rsidP="006F1B10">
      <w:pPr>
        <w:pStyle w:val="ab"/>
        <w:spacing w:after="0" w:line="240" w:lineRule="auto"/>
      </w:pPr>
    </w:p>
    <w:p w14:paraId="2D561934" w14:textId="77777777" w:rsidR="006F1B10" w:rsidRPr="006F1B10" w:rsidRDefault="006F1B10" w:rsidP="006F1B10">
      <w:pPr>
        <w:pStyle w:val="ab"/>
        <w:spacing w:after="0" w:line="240" w:lineRule="auto"/>
      </w:pPr>
    </w:p>
    <w:p w14:paraId="5B11ADE4" w14:textId="77777777" w:rsidR="006F1B10" w:rsidRDefault="006F1B10" w:rsidP="006F1B10">
      <w:pPr>
        <w:pStyle w:val="ab"/>
        <w:spacing w:after="0" w:line="240" w:lineRule="auto"/>
      </w:pPr>
    </w:p>
    <w:p w14:paraId="5048E10A" w14:textId="77777777" w:rsidR="006F1B10" w:rsidRDefault="006F1B10" w:rsidP="006F1B10">
      <w:pPr>
        <w:pStyle w:val="ab"/>
        <w:spacing w:after="0" w:line="240" w:lineRule="auto"/>
        <w:jc w:val="right"/>
      </w:pPr>
    </w:p>
    <w:p w14:paraId="16EE14FA" w14:textId="77777777" w:rsidR="006F1B10" w:rsidRDefault="006F1B10" w:rsidP="006F1B10">
      <w:pPr>
        <w:pStyle w:val="ab"/>
        <w:spacing w:after="0" w:line="240" w:lineRule="auto"/>
        <w:jc w:val="right"/>
      </w:pPr>
    </w:p>
    <w:p w14:paraId="46A77437" w14:textId="77777777" w:rsidR="006F1B10" w:rsidRDefault="006F1B10" w:rsidP="006F1B10">
      <w:pPr>
        <w:pStyle w:val="ab"/>
        <w:pageBreakBefore/>
        <w:spacing w:after="0" w:line="240" w:lineRule="auto"/>
        <w:jc w:val="right"/>
      </w:pPr>
      <w:r>
        <w:lastRenderedPageBreak/>
        <w:br w:type="page"/>
      </w:r>
    </w:p>
    <w:p w14:paraId="21224111" w14:textId="77777777" w:rsidR="006F1B10" w:rsidRDefault="006F1B10" w:rsidP="006F1B10">
      <w:pPr>
        <w:pStyle w:val="ab"/>
        <w:spacing w:after="0" w:line="240" w:lineRule="auto"/>
        <w:jc w:val="right"/>
      </w:pPr>
    </w:p>
    <w:p w14:paraId="3A26EFE9" w14:textId="77777777" w:rsidR="006F1B10" w:rsidRPr="006F1B10" w:rsidRDefault="006F1B10" w:rsidP="006F1B10">
      <w:pPr>
        <w:pStyle w:val="ab"/>
        <w:spacing w:after="0" w:line="240" w:lineRule="auto"/>
        <w:jc w:val="center"/>
      </w:pPr>
    </w:p>
    <w:p w14:paraId="02CE831B" w14:textId="77777777" w:rsidR="006F1B10" w:rsidRPr="006F1B10" w:rsidRDefault="006F1B10" w:rsidP="006F1B10">
      <w:pPr>
        <w:pStyle w:val="ab"/>
        <w:spacing w:after="0" w:line="240" w:lineRule="auto"/>
      </w:pPr>
    </w:p>
    <w:p w14:paraId="478864E5" w14:textId="77777777" w:rsidR="006F1B10" w:rsidRPr="006F1B10" w:rsidRDefault="006F1B10" w:rsidP="006F1B10">
      <w:pPr>
        <w:pStyle w:val="ab"/>
        <w:spacing w:after="0" w:line="240" w:lineRule="auto"/>
      </w:pPr>
    </w:p>
    <w:p w14:paraId="569386F9" w14:textId="77777777" w:rsidR="006F1B10" w:rsidRPr="006F1B10" w:rsidRDefault="006F1B10" w:rsidP="006F1B10">
      <w:pPr>
        <w:pStyle w:val="ab"/>
        <w:spacing w:after="0" w:line="240" w:lineRule="auto"/>
      </w:pPr>
    </w:p>
    <w:p w14:paraId="74ADF0DF" w14:textId="77777777" w:rsidR="006F1B10" w:rsidRDefault="006F1B10" w:rsidP="006F1B10">
      <w:pPr>
        <w:pStyle w:val="ab"/>
        <w:spacing w:after="0" w:line="240" w:lineRule="auto"/>
      </w:pPr>
    </w:p>
    <w:p w14:paraId="2449EF5B" w14:textId="77777777" w:rsidR="0081620B" w:rsidRDefault="0081620B"/>
    <w:sectPr w:rsidR="00816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B8"/>
    <w:rsid w:val="006F1B10"/>
    <w:rsid w:val="006F43B8"/>
    <w:rsid w:val="0081620B"/>
    <w:rsid w:val="008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3FD25-D726-4D68-A554-E6B5F86E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E723B"/>
  </w:style>
  <w:style w:type="paragraph" w:styleId="1">
    <w:name w:val="heading 1"/>
    <w:basedOn w:val="a"/>
    <w:next w:val="a"/>
    <w:link w:val="10"/>
    <w:uiPriority w:val="9"/>
    <w:qFormat/>
    <w:rsid w:val="008E72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E723B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2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8E723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8E723B"/>
    <w:pPr>
      <w:overflowPunct w:val="0"/>
      <w:autoSpaceDE w:val="0"/>
      <w:autoSpaceDN w:val="0"/>
      <w:adjustRightInd w:val="0"/>
      <w:spacing w:after="0" w:line="240" w:lineRule="auto"/>
      <w:jc w:val="center"/>
    </w:pPr>
    <w:rPr>
      <w:b/>
      <w:sz w:val="32"/>
      <w:lang w:eastAsia="ru-RU"/>
    </w:rPr>
  </w:style>
  <w:style w:type="character" w:customStyle="1" w:styleId="a4">
    <w:name w:val="Заголовок Знак"/>
    <w:link w:val="a3"/>
    <w:rsid w:val="008E723B"/>
    <w:rPr>
      <w:b/>
      <w:sz w:val="3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8E723B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8E723B"/>
    <w:rPr>
      <w:rFonts w:ascii="Cambria" w:eastAsia="Times New Roman" w:hAnsi="Cambria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8E723B"/>
    <w:rPr>
      <w:b/>
      <w:bCs/>
    </w:rPr>
  </w:style>
  <w:style w:type="paragraph" w:styleId="a8">
    <w:name w:val="No Spacing"/>
    <w:uiPriority w:val="1"/>
    <w:qFormat/>
    <w:rsid w:val="008E723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8E723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a">
    <w:name w:val="Абзац списка Знак"/>
    <w:link w:val="a9"/>
    <w:uiPriority w:val="34"/>
    <w:locked/>
    <w:rsid w:val="008E723B"/>
    <w:rPr>
      <w:rFonts w:ascii="Calibri" w:eastAsia="Times New Roman" w:hAnsi="Calibri" w:cs="Times New Roman"/>
      <w:lang w:eastAsia="ru-RU"/>
    </w:rPr>
  </w:style>
  <w:style w:type="paragraph" w:styleId="ab">
    <w:name w:val="Normal (Web)"/>
    <w:basedOn w:val="a"/>
    <w:uiPriority w:val="99"/>
    <w:semiHidden/>
    <w:unhideWhenUsed/>
    <w:rsid w:val="006F1B10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3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632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2022-07-14T09:13:00Z</dcterms:created>
  <dcterms:modified xsi:type="dcterms:W3CDTF">2022-07-14T09:14:00Z</dcterms:modified>
</cp:coreProperties>
</file>