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FA8B" w14:textId="46FA1D63" w:rsidR="00C326AD" w:rsidRPr="004E51F7" w:rsidRDefault="00C326AD" w:rsidP="00C326AD">
      <w:pPr>
        <w:shd w:val="clear" w:color="auto" w:fill="FFFFFF"/>
        <w:ind w:left="709" w:right="567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 xml:space="preserve">                                                                </w:t>
      </w: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Инсульт: жизнь под ударом</w:t>
      </w:r>
    </w:p>
    <w:p w14:paraId="08396776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 w:firstLine="708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Ученые и медики со всего мира, пытаются оценить вред, который наносит человеческому</w:t>
      </w:r>
    </w:p>
    <w:p w14:paraId="1D42DFDA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организму коронавирусная инфекция, как она влияет на течение других заболеваний. К</w:t>
      </w:r>
    </w:p>
    <w:p w14:paraId="29927AB3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сожалению, проблема инсульта является очень распространённой. Каждые полторы минуты в</w:t>
      </w:r>
    </w:p>
    <w:p w14:paraId="7379E9F5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России фиксируется заболевший. Факторы риска возникновения этого заболевания бывают как</w:t>
      </w:r>
    </w:p>
    <w:p w14:paraId="27116067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подвластны нашему влиянию, так и совершенно не зависящие от человека (пол, возраст,</w:t>
      </w:r>
    </w:p>
    <w:p w14:paraId="60AC27C2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этническое происхождение). К категории изменяемых относятся: гипертония, низкая физическая</w:t>
      </w:r>
    </w:p>
    <w:p w14:paraId="477E1D3C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активность, табакокурение, ожирение, злоупотребление спиртными напитками, неправильное</w:t>
      </w:r>
    </w:p>
    <w:p w14:paraId="4C3465E1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питание, заболевания сердечно-сосудистой системы, стресс и сахарный диабет. Справиться с</w:t>
      </w:r>
    </w:p>
    <w:p w14:paraId="113555D6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этими факторами риска, а тем более полностью исключить их из жизни не всегда просто. И если</w:t>
      </w:r>
    </w:p>
    <w:p w14:paraId="462AB833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некоторых пациентов, случившаяся сосудистая катастрофа в виде инсульта мотивирует хотя бы на</w:t>
      </w:r>
    </w:p>
    <w:p w14:paraId="6FE964FA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отказ от вредных привычек, то другие продолжают привычную жизнь в ожидании повторного</w:t>
      </w:r>
    </w:p>
    <w:p w14:paraId="67D3AC9A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случая, впоследствии горько сожалея о своем нежелании следовать рекомендациям докторов.</w:t>
      </w:r>
    </w:p>
    <w:p w14:paraId="3E916B6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Является ли COVID-19 еще одним триггером развития инсульта и как изменилась работа ГАУЗ ТО</w:t>
      </w:r>
    </w:p>
    <w:p w14:paraId="6BD352D8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«Областной лечебно-реабилитационный центр» в связи с пандемией рассказала Джинна</w:t>
      </w:r>
    </w:p>
    <w:p w14:paraId="251E1A49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Ивановна Лебедева лавный врач учреждения, доцент кафедры медицинской профилактики и</w:t>
      </w:r>
    </w:p>
    <w:p w14:paraId="0EE33911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реабилитации, к.м.н., Заслуженный врач РФ.</w:t>
      </w:r>
    </w:p>
    <w:p w14:paraId="3E10ECC9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 w:firstLine="708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Джинна Ивановна, как пандемия в целом повлияла на интенсивность работы</w:t>
      </w:r>
    </w:p>
    <w:p w14:paraId="2A58A9EC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реабилитационного центра?</w:t>
      </w:r>
    </w:p>
    <w:p w14:paraId="267B807A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 Безусловно, пандемия вносит свои коррективы в нашу жизнь и работу. И тем не менее</w:t>
      </w:r>
    </w:p>
    <w:p w14:paraId="6AFC9592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мы стараемся держаться и полноценно продолжать работу. На сегодняшний день наше</w:t>
      </w:r>
    </w:p>
    <w:p w14:paraId="7702E64A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учреждение оказывает как плановую, так и неотложную помощь пациентам с патологией</w:t>
      </w:r>
    </w:p>
    <w:p w14:paraId="4549A695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неврологического профиля в круглосуточном режиме. Если говорить об инсульте и коронавирусе,</w:t>
      </w:r>
    </w:p>
    <w:p w14:paraId="35888C27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следует отметить, что симптомы острого нарушения мозгового кровообращения появляются на 8-</w:t>
      </w:r>
    </w:p>
    <w:p w14:paraId="52758ED5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9 день после появления первых признаков коронавируса. Статистика мировая, которая нам</w:t>
      </w:r>
    </w:p>
    <w:p w14:paraId="02F552FB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доступна говорит о возникновении ОНМК у 1,4% заболевших. Чаще всего встречается</w:t>
      </w:r>
    </w:p>
    <w:p w14:paraId="187D133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ишемический инсульт — это более 85% и почти в половине случаев криптогенный (42-46%). И если</w:t>
      </w:r>
    </w:p>
    <w:p w14:paraId="115803E0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заболевают инсультом, то у пациентов высокие баллы по NIHSS и более высокая летальность. При</w:t>
      </w:r>
    </w:p>
    <w:p w14:paraId="78996464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тяжелом течении COVID-19 возникает повышение свертываемости крови, что приводит к</w:t>
      </w:r>
    </w:p>
    <w:p w14:paraId="2FAD3D20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образованию тромбов и, если они образуются в сосудах мозга, то это приводит к развитию</w:t>
      </w:r>
    </w:p>
    <w:p w14:paraId="240EC493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ишемического инсульта. Но хочется отметить, чтобы точно ответить на следующие вопросы, что</w:t>
      </w:r>
    </w:p>
    <w:p w14:paraId="65980DF9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является причинами </w:t>
      </w:r>
      <w:proofErr w:type="spellStart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постковидных</w:t>
      </w:r>
      <w:proofErr w:type="spellEnd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тромбозов: пролонгированный </w:t>
      </w:r>
      <w:proofErr w:type="spellStart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эндотелиит</w:t>
      </w:r>
      <w:proofErr w:type="spellEnd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, продолженная</w:t>
      </w:r>
    </w:p>
    <w:p w14:paraId="155CE9BE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proofErr w:type="spellStart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коагулопатия</w:t>
      </w:r>
      <w:proofErr w:type="spellEnd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, запуск декомпенсации сосудистых факторов риска, требуется конечно же больше</w:t>
      </w:r>
    </w:p>
    <w:p w14:paraId="287FE129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статистических данных.</w:t>
      </w:r>
    </w:p>
    <w:p w14:paraId="4CEDB224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 w:firstLine="708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Появились ли новые подходы в лечении?</w:t>
      </w:r>
    </w:p>
    <w:p w14:paraId="55D7FD85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 Пациенты с острым нарушением мозгового кровообращения в сочетании с Covid-19</w:t>
      </w:r>
    </w:p>
    <w:p w14:paraId="5A25CD7A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должны получать специализированную медицинскую помощь в полном объеме, в соответствии с</w:t>
      </w:r>
    </w:p>
    <w:p w14:paraId="7748AC51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Приказом Министерства здравоохранения РФ от 15 ноября 2012 г. № 928н "Об утверждении</w:t>
      </w:r>
    </w:p>
    <w:p w14:paraId="3A0787F4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Порядка оказания медицинской помощи больным с острыми нарушениями мозгового</w:t>
      </w:r>
    </w:p>
    <w:p w14:paraId="4DF75E1A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кровообращения", с клиническими рекомендациями, стандартами и протоколами, но с</w:t>
      </w:r>
    </w:p>
    <w:p w14:paraId="25E1E9B5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lastRenderedPageBreak/>
        <w:t>коррекцией на тяжесть вирусной инфекции и спектр принимаемых антивирусных препаратов. И</w:t>
      </w:r>
    </w:p>
    <w:p w14:paraId="66CF8B8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вероятнее всего, одновременно с врачом неврологом, таких пациентов должен лечить врач-</w:t>
      </w:r>
    </w:p>
    <w:p w14:paraId="4329DFBD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инфекционист (или врач, имеющий допуск к лечению больных с новой коронавирусной</w:t>
      </w:r>
    </w:p>
    <w:p w14:paraId="387939FD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инфекцией). Также, стоит отметить, что все внутрисосудистые вмешательства – это и</w:t>
      </w:r>
    </w:p>
    <w:p w14:paraId="1DB28112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proofErr w:type="spellStart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тромболитическая</w:t>
      </w:r>
      <w:proofErr w:type="spellEnd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терапия и </w:t>
      </w:r>
      <w:proofErr w:type="spellStart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тромбоэкстракция</w:t>
      </w:r>
      <w:proofErr w:type="spellEnd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, должны быть выполнены всем пациентам (при</w:t>
      </w:r>
    </w:p>
    <w:p w14:paraId="640E4111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отсутствии противопоказаний) в том числе и при подозрении на наличие Covid-19.</w:t>
      </w:r>
    </w:p>
    <w:p w14:paraId="11E3057E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 w:firstLine="708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Имеет ли человек после COVID-19 больший риск возникновения инсульта?</w:t>
      </w:r>
    </w:p>
    <w:p w14:paraId="4D565DDB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 Новая коронавирусная инфекция не является фактором риска возникновения инсульта.</w:t>
      </w:r>
    </w:p>
    <w:p w14:paraId="055B8569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Но все назначения врачей следует выполнять строго по показаниям! В частности, если у Вас есть</w:t>
      </w:r>
    </w:p>
    <w:p w14:paraId="2319C15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факторы риска инсульта, сопутствующая патология и Вам назначены препараты, то в коем случае</w:t>
      </w:r>
    </w:p>
    <w:p w14:paraId="2E1C2424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нельзя прерывать прием этих препаратов.</w:t>
      </w:r>
    </w:p>
    <w:p w14:paraId="08A34FA0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 w:firstLine="708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Куда обратиться в Тюмени по вопросам реабилитации после инсульта? Входит ли</w:t>
      </w:r>
    </w:p>
    <w:p w14:paraId="7C3258BB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это в ОМС?</w:t>
      </w:r>
    </w:p>
    <w:p w14:paraId="3282F333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 В Тюменской области существует четкая маршрутизация пациентов, перенесших инсульт,</w:t>
      </w:r>
    </w:p>
    <w:p w14:paraId="64B8A957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 зависимости от состояния пациента, согласно приказу Департамента здравоохранения</w:t>
      </w:r>
    </w:p>
    <w:p w14:paraId="1B456931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Тюменской области. Существует такая шкала, которая называется Шкала Реабилитационной</w:t>
      </w:r>
    </w:p>
    <w:p w14:paraId="50E13692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Маршрутизации (ШРМ), по которой врачи оценивают пациента и определяют этап реабилитации:</w:t>
      </w:r>
    </w:p>
    <w:p w14:paraId="6AF75A99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пациенты, у которых состояние оценено на 0-1 балл и частично 2 балла (это пациенты без</w:t>
      </w:r>
    </w:p>
    <w:p w14:paraId="2E5B9E70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неврологического дефицита) – они направляются в поликлиники по месту жительства - для взятия</w:t>
      </w:r>
    </w:p>
    <w:p w14:paraId="0BD9F619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на диспансерный учет и назначения вторичной профилактики; пациенты с показателем в 2 – 3</w:t>
      </w:r>
    </w:p>
    <w:p w14:paraId="43C2D487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балла – направляются на третий этап реабилитации, который может оказываться в условиях</w:t>
      </w:r>
    </w:p>
    <w:p w14:paraId="246028C5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дневного стационара, профилактория или санатория, которые имеют лицензию «медицинская</w:t>
      </w:r>
    </w:p>
    <w:p w14:paraId="1808CC5C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реабилитация», амбулаторно, на дому дистанционно, 3-ий этап реабилитации предоставляется</w:t>
      </w:r>
    </w:p>
    <w:p w14:paraId="2494A124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поликлиниками по месту жительства, в ГАУЗ ТО «Областной лечебно-реабилитационный центр» и</w:t>
      </w:r>
    </w:p>
    <w:p w14:paraId="74F6B2F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т.д.; пациенты, оцененные по ШРМ 3-4-5 баллов – это пациенты нуждающиеся во втором этапе</w:t>
      </w:r>
    </w:p>
    <w:p w14:paraId="373DE76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реабилитации, в условиях круглосуточного стационара – это отделение реабилитации в ГБУЗ ТО</w:t>
      </w:r>
    </w:p>
    <w:p w14:paraId="5CE45E78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ОКБ №2; ГАУЗ ТО «Областной лечебно-реабилитационный центр»; пациенты с 6 баллами -</w:t>
      </w:r>
    </w:p>
    <w:p w14:paraId="400916E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тяжелые, если есть реабилитационный потенциал, по решению комиссии могут быть направлены</w:t>
      </w:r>
    </w:p>
    <w:p w14:paraId="37C19389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 специализированные центры. Данная помощь оказывается в рамках обязательного</w:t>
      </w:r>
    </w:p>
    <w:p w14:paraId="1845B7E7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медицинского страхования. Но следует отметить, что пандемия вносит свои коррективы во все</w:t>
      </w:r>
    </w:p>
    <w:p w14:paraId="45ACD72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приказы и маршрутизации, на существующий коечный фонд, учреждения перепрофилируются по</w:t>
      </w:r>
    </w:p>
    <w:p w14:paraId="12C7FDBE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всей стране. Тем не менее мы стараемся сплотится, не дать пациентам почувствовать себя</w:t>
      </w:r>
    </w:p>
    <w:p w14:paraId="1D5E296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растерянными, принимаем отдельные решения по каждому случаю, активно внедряется</w:t>
      </w:r>
    </w:p>
    <w:p w14:paraId="40683EC5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технология телемедицины.</w:t>
      </w:r>
    </w:p>
    <w:p w14:paraId="7A3CF549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 w:firstLine="708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Изменились ли данные статистики за период пандемии по выживаемости</w:t>
      </w:r>
    </w:p>
    <w:p w14:paraId="0F9AFD0A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(восстановлению прежних функций/смертности?</w:t>
      </w:r>
    </w:p>
    <w:p w14:paraId="47EA2480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 качестве ответа, здесь можно привести следующие показатели. Количество случаев острых</w:t>
      </w:r>
    </w:p>
    <w:p w14:paraId="7C87215B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нарушений мозгового кровообращения за 2020 год составило 4 956, а в 2019 году это 5 022 случая.</w:t>
      </w:r>
    </w:p>
    <w:p w14:paraId="67179E9C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Летальность составила 13,02%, в 2019 году этот показатель составил 14,5%. Доля пациентов</w:t>
      </w:r>
    </w:p>
    <w:p w14:paraId="102CBEE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доставленных в первые 4,5 часа – так называемое «терапевтическое окно» составила 42,6%.</w:t>
      </w:r>
    </w:p>
    <w:p w14:paraId="1FA59EC2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Количество больных с ишемическим инсультом, которым выполнен системный тромболизис</w:t>
      </w:r>
    </w:p>
    <w:p w14:paraId="2FC83A57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lastRenderedPageBreak/>
        <w:t>составило 6,6% (Целевой показатель по РФ 5%) – это один из самых важных показателей.</w:t>
      </w:r>
    </w:p>
    <w:p w14:paraId="2F72E87C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 w:firstLine="708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Образ жизни после инсульта: основные моменты, профилактика возникновения</w:t>
      </w:r>
    </w:p>
    <w:p w14:paraId="664D9E75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повторного заболевания и статистика повторных случаев?</w:t>
      </w:r>
    </w:p>
    <w:p w14:paraId="4AC4DE4C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 Факторы риска инсульта делятся на 2 группы: модифицируемые, это те на которые мы</w:t>
      </w:r>
    </w:p>
    <w:p w14:paraId="7D90E3B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можем влиять и </w:t>
      </w:r>
      <w:proofErr w:type="spellStart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немодифицируемые</w:t>
      </w:r>
      <w:proofErr w:type="spellEnd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– это пол, возраст, наследственность, этническая</w:t>
      </w:r>
    </w:p>
    <w:p w14:paraId="3A7E03E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принадлежность. К модифицируемым относятся: артериальная гипертония, сахарный диабет,</w:t>
      </w:r>
    </w:p>
    <w:p w14:paraId="0F69B0E2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аномальный липидный профиль, гиподинамия, курение, стресс, нездоровая диета. И учитывая</w:t>
      </w:r>
    </w:p>
    <w:p w14:paraId="64B38566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выше сказанное, от этих факторов и зависит, как мы должны себя вести, какие препараты</w:t>
      </w:r>
    </w:p>
    <w:p w14:paraId="561175D7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принимать и т.д. Также важное значение имеет не эпизодический прием препаратов, например от</w:t>
      </w:r>
    </w:p>
    <w:p w14:paraId="76E2A67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высокого давления, а регулярный, системный. Практически в 100% случаях пациенты берутся на</w:t>
      </w:r>
    </w:p>
    <w:p w14:paraId="701A5DD4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диспансерное наблюдение. Число пациентов, перенесших острые нарушения мозгового</w:t>
      </w:r>
    </w:p>
    <w:p w14:paraId="3E8E8C6C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кровообращения, взятых под диспансерное наблюдение по поводу данного заболевания в 2020</w:t>
      </w:r>
    </w:p>
    <w:p w14:paraId="7DADCF31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году – 3693; в 2019 году – 4091</w:t>
      </w:r>
    </w:p>
    <w:p w14:paraId="0FF28157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 РФ показатель повторных инсультов составляет 20%, в нашей области число пациентов,</w:t>
      </w:r>
    </w:p>
    <w:p w14:paraId="6558A7DE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перенесших повторные острые нарушения мозгового кровообращения в 2020 году составило</w:t>
      </w:r>
    </w:p>
    <w:p w14:paraId="152CD182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13,7%; в 2019 году – 16%.</w:t>
      </w:r>
    </w:p>
    <w:p w14:paraId="736E243E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 w:firstLine="708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Микроинсульт: что это? Симптомы? Как распознать? К какому доктору обратится?</w:t>
      </w:r>
    </w:p>
    <w:p w14:paraId="63714B51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Нужна ли реабилитация?</w:t>
      </w:r>
    </w:p>
    <w:p w14:paraId="0C6358BE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- Микроинсульт, это </w:t>
      </w:r>
      <w:proofErr w:type="spellStart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транзиторно</w:t>
      </w:r>
      <w:proofErr w:type="spellEnd"/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-ишемическая атака – острое приходящее нарушение</w:t>
      </w:r>
    </w:p>
    <w:p w14:paraId="5A501D3B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кровообращения головного мозга по ишемическому типу, эпизод неврологических нарушений,</w:t>
      </w:r>
    </w:p>
    <w:p w14:paraId="4E7E40B7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вызванных ишемией участка головного или спинного мозга (очаговыми неврологическими</w:t>
      </w:r>
    </w:p>
    <w:p w14:paraId="5C8595FA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симптомами: парезы и нарушения чувствительности), а также сетчатки глаза без развития острого</w:t>
      </w:r>
    </w:p>
    <w:p w14:paraId="0BD78E6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инсульта. Ранее это состояние не относилось к инсультам, но в связи с опытом и открытием</w:t>
      </w:r>
    </w:p>
    <w:p w14:paraId="67800067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сосудистой программы его отнесли к этой группе. Это схожее состояние, с теми же симптомами,</w:t>
      </w:r>
    </w:p>
    <w:p w14:paraId="349C6595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но в отличии от «большого» инсульта все симптомы проходят в течении 24 часов, не оставляя</w:t>
      </w:r>
    </w:p>
    <w:p w14:paraId="6EF1C9C3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следов неврологического дефицита. Тем не менее, если мы обратимся к шкале сосудистого риска,</w:t>
      </w:r>
    </w:p>
    <w:p w14:paraId="4CD6265D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то транзиторная атака в анамнезе стоит наряду с такими факторами как возраст старше 65 лет и</w:t>
      </w:r>
    </w:p>
    <w:p w14:paraId="4E8AA69C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сердечно-сосудистые заболевания. Частые транзиторные атаки («микроинсульты»), к сожалению,</w:t>
      </w:r>
    </w:p>
    <w:p w14:paraId="38268CE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 конечном итоге выливаются в большую «мозговую катастрофу». Это такой же инсульт и</w:t>
      </w:r>
    </w:p>
    <w:p w14:paraId="39F973A2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оказывать помощь нужно пациенту в соответствии с утвержденным приказом Министерства</w:t>
      </w:r>
    </w:p>
    <w:p w14:paraId="31D5DA48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здравоохранения РФ "Об утверждении порядка оказания медицинской помощи больным с</w:t>
      </w:r>
    </w:p>
    <w:p w14:paraId="7423BA1E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острыми нарушениями мозгового кровообращения". Такие пациенты госпитализируются в</w:t>
      </w:r>
    </w:p>
    <w:p w14:paraId="19A8196C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сосудистые отделения, но так как у них чаще всего нет неврологического дефицита, то им</w:t>
      </w:r>
    </w:p>
    <w:p w14:paraId="60E3F5E9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назначается при выписке вторичная профилактика.</w:t>
      </w:r>
    </w:p>
    <w:p w14:paraId="245DD5E5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 w:firstLine="708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Что бы вы могли пожелать своим уже состоявшимся пациентам, их родным и</w:t>
      </w:r>
    </w:p>
    <w:p w14:paraId="3EE37B66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b/>
          <w:bCs/>
          <w:color w:val="1A1A1A"/>
          <w:sz w:val="23"/>
          <w:szCs w:val="23"/>
          <w:lang w:eastAsia="ru-RU"/>
        </w:rPr>
        <w:t>близким?</w:t>
      </w:r>
    </w:p>
    <w:p w14:paraId="3801BD4A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 В первую очередь, конечно, здоровья! Также не забывать системно соблюдать режим и</w:t>
      </w:r>
    </w:p>
    <w:p w14:paraId="35C7936E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быть приверженным основным принципам здорового образа жизни. Пожалуйста, берегите себя и</w:t>
      </w:r>
    </w:p>
    <w:p w14:paraId="446FAABE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своих близких, знайте и пропагандируйте знания о признаках и первой помощи при инсульте</w:t>
      </w:r>
    </w:p>
    <w:p w14:paraId="0AF61551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даже среди детей. Часто наши бабушки и дедушки остаются с внуками одни. Распознать такую</w:t>
      </w:r>
    </w:p>
    <w:p w14:paraId="1D9C732F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серьезную болезнь и совершить важный звонок в службу скорой помощи иногда могут только</w:t>
      </w:r>
    </w:p>
    <w:p w14:paraId="15FB92BD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дети. Уроки здоровья ведутся в школах, при поддержке Департамента здравоохранения, но</w:t>
      </w:r>
    </w:p>
    <w:p w14:paraId="6F392D21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информационная работа в семьях имеет огромное значение, ведь знание, в этом случае, способно</w:t>
      </w:r>
    </w:p>
    <w:p w14:paraId="7F854E56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спасти жизнь.</w:t>
      </w:r>
    </w:p>
    <w:p w14:paraId="381B231E" w14:textId="77777777" w:rsidR="00C326AD" w:rsidRPr="004E51F7" w:rsidRDefault="00C326AD" w:rsidP="00C326AD">
      <w:pPr>
        <w:shd w:val="clear" w:color="auto" w:fill="FFFFFF"/>
        <w:spacing w:after="0" w:line="240" w:lineRule="auto"/>
        <w:ind w:left="709" w:right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4E51F7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Ольга Зенкова</w:t>
      </w:r>
    </w:p>
    <w:p w14:paraId="041F02B4" w14:textId="77777777" w:rsidR="00C326AD" w:rsidRPr="004E51F7" w:rsidRDefault="00C326AD" w:rsidP="00C326AD">
      <w:pPr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6041B058" w14:textId="77777777" w:rsidR="002510F4" w:rsidRDefault="00000000" w:rsidP="00C326AD">
      <w:pPr>
        <w:ind w:left="709" w:right="567"/>
        <w:jc w:val="both"/>
      </w:pPr>
    </w:p>
    <w:sectPr w:rsidR="002510F4" w:rsidSect="004E51F7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99"/>
    <w:rsid w:val="00163399"/>
    <w:rsid w:val="00447F2E"/>
    <w:rsid w:val="009300AC"/>
    <w:rsid w:val="00C3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30F1"/>
  <w15:chartTrackingRefBased/>
  <w15:docId w15:val="{E2BD70C4-00BD-47D1-9303-31152442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2023-01-23T05:17:00Z</dcterms:created>
  <dcterms:modified xsi:type="dcterms:W3CDTF">2023-01-23T05:19:00Z</dcterms:modified>
</cp:coreProperties>
</file>